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1430327F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8F58285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46B6E219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2366144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4D1F2F49" w:rsidR="00CD1967" w:rsidRPr="007974CE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66B84750" w:rsidR="00B905BA" w:rsidRPr="007974CE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150 000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639BD658" w:rsidR="00CD1967" w:rsidRPr="0082279A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2A6A3054" w:rsidR="00B905BA" w:rsidRPr="0082279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525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65F21" w14:textId="55D7A511" w:rsidR="0082279A" w:rsidRPr="00224485" w:rsidRDefault="0082279A" w:rsidP="0022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46 </w:t>
            </w:r>
            <w:proofErr w:type="spellStart"/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82279A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581B93" w14:textId="77777777" w:rsidR="0082279A" w:rsidRPr="00224485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1 050 000 EUR</w:t>
            </w:r>
          </w:p>
          <w:p w14:paraId="10441B4E" w14:textId="36378837" w:rsidR="00224485" w:rsidRPr="0082279A" w:rsidRDefault="0022448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1 059 623,71 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CFED4" w14:textId="525C8314" w:rsidR="0082279A" w:rsidRPr="00224485" w:rsidRDefault="0082279A" w:rsidP="0022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73</w:t>
            </w:r>
            <w:r w:rsid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F2604AF" w14:textId="77777777" w:rsidR="00224485" w:rsidRPr="00224485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1 725 000 EUR</w:t>
            </w:r>
          </w:p>
          <w:p w14:paraId="6D28E514" w14:textId="5BEE04C4" w:rsidR="0082279A" w:rsidRPr="0082279A" w:rsidRDefault="0022448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1 734 623,71 EUR</w:t>
            </w:r>
            <w:r w:rsid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0B8AE4F7" w:rsidR="00AC4736" w:rsidRPr="007974CE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22,23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2F32FA95" w:rsidR="00B905BA" w:rsidRPr="00B905B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905B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905B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88C" w:rsidRP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02ABB9DF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AC4736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21E8A" w14:textId="77777777" w:rsidR="00B905BA" w:rsidRPr="00224485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275</w:t>
            </w:r>
            <w:r w:rsidR="0017288C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 </w:t>
            </w: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000</w:t>
            </w:r>
            <w:r w:rsidR="0017288C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67BA2000" w14:textId="6DF2D05A" w:rsidR="00224485" w:rsidRPr="00224485" w:rsidRDefault="0022448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294 654,10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3872358A" w:rsidR="00AC4736" w:rsidRPr="0082279A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00A51B49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9AAE275" w14:textId="77777777" w:rsidR="00B905BA" w:rsidRPr="00224485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375</w:t>
            </w:r>
            <w:r w:rsidR="00E54E37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000</w:t>
            </w:r>
            <w:r w:rsidR="0017288C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6F43B30D" w14:textId="54F8E8A6" w:rsidR="00224485" w:rsidRPr="0082279A" w:rsidRDefault="0022448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394 654,10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2FC19B3A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DE02F" w14:textId="6487EC6F" w:rsidR="00AC4736" w:rsidRPr="00477EF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2D12045" w14:textId="53316071" w:rsidR="008B72F9" w:rsidRPr="007974CE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2A692E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7B42B5" w14:textId="45963C46" w:rsidR="00AC4736" w:rsidRPr="000F7A5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1060C07" w14:textId="41247AEC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24A23CA6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6282F9A" w14:textId="6747CF49" w:rsidR="000F7A5C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59D25A8" w14:textId="77777777" w:rsidR="008B72F9" w:rsidRPr="00224485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800 000</w:t>
            </w:r>
            <w:r w:rsidR="008B72F9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0</w:t>
            </w:r>
            <w:r w:rsidR="0017288C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63E86408" w14:textId="2D4E139F" w:rsidR="00224485" w:rsidRPr="008B72F9" w:rsidRDefault="0022448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819 654,10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44457" w14:textId="77777777" w:rsidR="0082279A" w:rsidRPr="00421008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1 050 000 EUR</w:t>
            </w:r>
          </w:p>
          <w:p w14:paraId="2786AC55" w14:textId="69A9C99B" w:rsidR="00421008" w:rsidRPr="008B72F9" w:rsidRDefault="0042100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1 059 623,71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B459F0" w14:textId="368C318F" w:rsidR="00833701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01CDFABC" w14:textId="77777777" w:rsidR="008846D2" w:rsidRPr="00421008" w:rsidRDefault="008846D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2 100 000 EUR</w:t>
            </w:r>
          </w:p>
          <w:p w14:paraId="067450EC" w14:textId="2A3A4AFB" w:rsidR="00421008" w:rsidRPr="008B72F9" w:rsidRDefault="0042100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2 129 277,81 EUR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4B04EEB1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26F4F" w14:textId="463B8B29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48F7D1F7" w14:textId="77777777" w:rsidR="00B978D0" w:rsidRPr="00224485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800</w:t>
            </w:r>
            <w:r w:rsidR="0017288C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 </w:t>
            </w:r>
            <w:r w:rsidR="00B978D0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000</w:t>
            </w:r>
            <w:r w:rsidR="0017288C" w:rsidRPr="00224485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18137C4C" w14:textId="329304D9" w:rsidR="00224485" w:rsidRPr="00B978D0" w:rsidRDefault="0022448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22448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819 654,10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AAC31" w14:textId="77777777" w:rsidR="008846D2" w:rsidRPr="00421008" w:rsidRDefault="008846D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1 050 000 EUR</w:t>
            </w:r>
          </w:p>
          <w:p w14:paraId="535DBCD0" w14:textId="5DCBD51B" w:rsidR="00421008" w:rsidRPr="00B978D0" w:rsidRDefault="0042100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1 059 623,71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9E6D9AE" w14:textId="6848D0A3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EFB3E4E" w14:textId="195B47DE" w:rsidR="008846D2" w:rsidRPr="00421008" w:rsidRDefault="008846D2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2 100 000 EUR</w:t>
            </w:r>
          </w:p>
          <w:p w14:paraId="5DE0CA77" w14:textId="66095163" w:rsidR="00421008" w:rsidRPr="00B978D0" w:rsidRDefault="00421008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210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2 129 277,81 EUR</w:t>
            </w:r>
          </w:p>
          <w:p w14:paraId="6DD55E41" w14:textId="73BDE3D4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4C23D237" w:rsidR="00CD1967" w:rsidRPr="00110D15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69481E00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0EA9FC0E" w:rsidR="00B43BEF" w:rsidRPr="00461D08" w:rsidRDefault="00B43BE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6388A" w14:textId="77777777" w:rsidR="008B72F9" w:rsidRPr="004B004F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775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000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="0017288C" w:rsidRPr="004B004F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EUR</w:t>
            </w:r>
          </w:p>
          <w:p w14:paraId="02DA97D3" w14:textId="40BF0C7D" w:rsidR="004B004F" w:rsidRPr="008B72F9" w:rsidRDefault="004B004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752 576,93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4FDD2B4C" w:rsidR="00AC4736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461D08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628BD71F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2AE7425E" w:rsidR="00CD1967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E27CBD" w14:textId="49D850B4" w:rsidR="00AC4736" w:rsidRPr="00461D08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338E4A" w14:textId="77777777" w:rsidR="008B72F9" w:rsidRPr="004B004F" w:rsidRDefault="008B72F9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972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500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="0017288C" w:rsidRPr="004B004F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EUR</w:t>
            </w:r>
          </w:p>
          <w:p w14:paraId="05C072CC" w14:textId="5728E059" w:rsidR="004B004F" w:rsidRPr="008B72F9" w:rsidRDefault="004B004F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950 076,93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2846E835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A22C64" w14:textId="05054B20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BCB590C" w14:textId="08E99A90" w:rsidR="008B72F9" w:rsidRPr="008B72F9" w:rsidRDefault="008B72F9" w:rsidP="000F7A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33155BFD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DE0C026" w14:textId="7AFDE9AD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02E36A36" w14:textId="04DB2DBB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3B9FF877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1C5D3C" w14:textId="6F0605B7" w:rsidR="00AC4736" w:rsidRPr="000F7A5C" w:rsidRDefault="000F7A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172E0B9E" w14:textId="77777777" w:rsidR="008B72F9" w:rsidRPr="004B004F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775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 </w:t>
            </w: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000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="0017288C" w:rsidRPr="004B004F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EUR</w:t>
            </w:r>
          </w:p>
          <w:p w14:paraId="78D228DC" w14:textId="1C329813" w:rsidR="004B004F" w:rsidRPr="008B72F9" w:rsidRDefault="004B004F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752 576,93 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7E2D41" w14:textId="0A9CEC00" w:rsidR="003445F5" w:rsidRPr="00B43BEF" w:rsidRDefault="003445F5" w:rsidP="00461D0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7B4191B" w14:textId="7F75FF89" w:rsidR="008B72F9" w:rsidRPr="008B72F9" w:rsidRDefault="008B72F9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202E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2500</w:t>
            </w:r>
            <w:r w:rsid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18C3E1FE" w14:textId="5C00E199" w:rsidR="008B72F9" w:rsidRPr="004B004F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972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 </w:t>
            </w: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500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="0017288C" w:rsidRPr="004B004F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EUR</w:t>
            </w:r>
          </w:p>
          <w:p w14:paraId="28DB9C7A" w14:textId="25FC8C9A" w:rsidR="004B004F" w:rsidRDefault="004B004F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950 076,93 EUR</w:t>
            </w:r>
          </w:p>
          <w:p w14:paraId="36DF60A2" w14:textId="4D15B769" w:rsidR="000F7A5C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8B72F9">
        <w:trPr>
          <w:trHeight w:val="219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4DC686F1" w:rsidR="003445F5" w:rsidRPr="00115F8C" w:rsidRDefault="0020517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4BABE92F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12D38E4F" w:rsidR="00AC4736" w:rsidRPr="00115F8C" w:rsidRDefault="0020517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0B1460" w14:textId="4424182C" w:rsidR="00CE7BBF" w:rsidRPr="005237B9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0F7A5C"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CE7BBF"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 w:rsidRPr="005237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37C027A7" w14:textId="1DF7C8F6" w:rsidR="004B004F" w:rsidRDefault="004B004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0F275362" w14:textId="0EB6D4B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72B68295" w14:textId="2B912F71" w:rsidR="0082279A" w:rsidRPr="00115F8C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FFF360" w14:textId="37AAA008" w:rsidR="0082279A" w:rsidRPr="005237B9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219</w:t>
            </w:r>
            <w:r w:rsidR="0020517D" w:rsidRPr="005237B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 </w:t>
            </w:r>
            <w:r w:rsidRPr="005237B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000</w:t>
            </w:r>
            <w:r w:rsidR="0020517D" w:rsidRPr="005237B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Pr="005237B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EUR</w:t>
            </w:r>
          </w:p>
          <w:p w14:paraId="27CA1166" w14:textId="09F80C10" w:rsidR="005237B9" w:rsidRDefault="005237B9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pl-PL"/>
              </w:rPr>
              <w:t>212 145,26 EUR</w:t>
            </w:r>
          </w:p>
          <w:p w14:paraId="00825DAA" w14:textId="62D05B95" w:rsidR="0082279A" w:rsidRPr="00115F8C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B21C7E9" w14:textId="54A019C7" w:rsidR="00B8725C" w:rsidRPr="00115F8C" w:rsidRDefault="00B872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19F5C6DE" w14:textId="77777777" w:rsidR="0082279A" w:rsidRPr="004B004F" w:rsidRDefault="0082279A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369 000 EUR</w:t>
            </w:r>
          </w:p>
          <w:p w14:paraId="49FF02C8" w14:textId="1BB5608B" w:rsidR="004B004F" w:rsidRPr="00CE7BBF" w:rsidRDefault="004B004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362 145,26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0E5614AC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1B4162" w14:textId="77777777" w:rsidR="00CE7BBF" w:rsidRPr="005237B9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 w:rsidRPr="005237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 w:rsidRPr="005237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2EA871C1" w14:textId="4FB6F5A9" w:rsidR="004B004F" w:rsidRPr="00CE7BBF" w:rsidRDefault="004B004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221F47" w14:textId="77777777" w:rsidR="005237B9" w:rsidRPr="005237B9" w:rsidRDefault="005237B9" w:rsidP="005237B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219 000 EUR</w:t>
            </w:r>
          </w:p>
          <w:p w14:paraId="7E16E75E" w14:textId="77777777" w:rsidR="005237B9" w:rsidRDefault="005237B9" w:rsidP="005237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pl-PL"/>
              </w:rPr>
              <w:t>212 145,26 EUR</w:t>
            </w:r>
          </w:p>
          <w:p w14:paraId="76D148C3" w14:textId="622B1CA4" w:rsidR="008846D2" w:rsidRPr="00115F8C" w:rsidRDefault="008846D2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11F4B630" w14:textId="77777777" w:rsidR="008846D2" w:rsidRPr="004B004F" w:rsidRDefault="008846D2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369 000 EUR</w:t>
            </w:r>
          </w:p>
          <w:p w14:paraId="40270DD5" w14:textId="195D8B9C" w:rsidR="004B004F" w:rsidRPr="00CE7BBF" w:rsidRDefault="004B004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362 145,26 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52D808" w14:textId="56057EB1" w:rsidR="008B72F9" w:rsidRPr="00CE7BBF" w:rsidRDefault="00CE7BBF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4E0086" w14:textId="1B911ED0" w:rsidR="00CE7BBF" w:rsidRPr="004B004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900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 </w:t>
            </w:r>
            <w:r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000</w:t>
            </w:r>
            <w:r w:rsidR="0017288C" w:rsidRPr="004B004F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="0017288C" w:rsidRPr="004B004F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EUR</w:t>
            </w:r>
          </w:p>
          <w:p w14:paraId="2957C9AF" w14:textId="091F3966" w:rsidR="004B004F" w:rsidRDefault="004B004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87</w:t>
            </w:r>
            <w:r w:rsidR="005237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7 576,93</w:t>
            </w: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414E309E" w14:textId="680DBFD3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6D78FE" w14:textId="411670F9" w:rsidR="00101ACC" w:rsidRPr="008846D2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91022CB" w14:textId="77777777" w:rsidR="008846D2" w:rsidRPr="005237B9" w:rsidRDefault="0020517D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241 500</w:t>
            </w:r>
            <w:r w:rsidR="008846D2" w:rsidRPr="005237B9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30223FDD" w14:textId="29A23F49" w:rsidR="005237B9" w:rsidRPr="00CE7BBF" w:rsidRDefault="005237B9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237B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234 645,26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0DF1B14" w14:textId="423C2BD5" w:rsidR="006422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0592384D" w14:textId="77777777" w:rsidR="008846D2" w:rsidRPr="004B004F" w:rsidRDefault="008846D2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1 341 500 EUR</w:t>
            </w:r>
          </w:p>
          <w:p w14:paraId="5E12D94D" w14:textId="35856B8B" w:rsidR="004B004F" w:rsidRPr="00CE7BBF" w:rsidRDefault="004B004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B00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1 312 222,19 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5744C15D" w:rsidR="00CE7BBF" w:rsidRPr="00CE7BBF" w:rsidRDefault="00AC4736" w:rsidP="00FB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088A5646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1032C24D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4E46B8" w14:textId="1A2B6FF6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7285E80" w14:textId="0B485C7F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33235" w14:textId="52BE65A8" w:rsidR="0017288C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B51B2E5" w14:textId="1FD3930A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  <w:r w:rsidR="00AC4736"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2AB8" w14:textId="02CC2201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3848F507" w14:textId="7CF90F95" w:rsidR="0017288C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14C76ACA" w:rsidR="00FB4684" w:rsidRPr="0082279A" w:rsidRDefault="00FB4684" w:rsidP="0082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D0D5" w14:textId="76C70108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8763F1F" w14:textId="3CE06AE6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3C7D" w14:textId="5DBE8EAF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187E5534" w14:textId="3CA97E3F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03BD0" w14:textId="2311A372" w:rsidR="00AC4736" w:rsidRPr="0082279A" w:rsidRDefault="00AC4736" w:rsidP="0082279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1975DCB" w14:textId="0871C9BB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2233" w14:textId="102D9979" w:rsidR="00AC4736" w:rsidRPr="0082279A" w:rsidRDefault="00AC4736" w:rsidP="0082279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87223FA" w14:textId="7ED89BA5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32D0C" w14:textId="6F8B7BA9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643A0C2" w14:textId="72113D6A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0DFFFD7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356AA4D2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C839" w14:textId="06FE19EE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73A68BB" w14:textId="1A6DFE13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941251" w:rsidRPr="00101ACC" w14:paraId="53CECBFF" w14:textId="77777777" w:rsidTr="006422BF">
        <w:trPr>
          <w:trHeight w:val="110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6E3BC"/>
          </w:tcPr>
          <w:p w14:paraId="3A98EE80" w14:textId="77777777" w:rsidR="00941251" w:rsidRPr="007725D8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084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58A2FAC7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7B83D3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027221" w14:textId="407D2632" w:rsidR="00941251" w:rsidRPr="005C52FF" w:rsidRDefault="00941251" w:rsidP="006422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DBE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470EAE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AEFC24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FC35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8AB61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E1165C" w14:textId="1E4CAE0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5DD7D2E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A1A6" w14:textId="71FF0824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347,66</w:t>
            </w:r>
          </w:p>
          <w:p w14:paraId="5D0B9A3F" w14:textId="283F3D97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C12" w14:textId="77777777" w:rsidR="00941251" w:rsidRPr="00F31905" w:rsidRDefault="00941251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295395" w14:textId="5BA7CE1B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45AC91FC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B591" w14:textId="3EE1A836" w:rsidR="00CE7BBF" w:rsidRP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14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36CA991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7D3D610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DC253" w14:textId="77777777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875,00</w:t>
            </w:r>
          </w:p>
          <w:p w14:paraId="1B637BAB" w14:textId="5D04AC63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B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3004A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2F236F" w14:textId="77777777" w:rsidR="00941251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528C0585" w14:textId="20E882C0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A8D6F" w14:textId="43D6CFB1" w:rsidR="00CE7BBF" w:rsidRDefault="00CE7BBF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797,66</w:t>
            </w:r>
          </w:p>
          <w:p w14:paraId="22EA81D5" w14:textId="19839BA0" w:rsidR="00FB4684" w:rsidRPr="00CE7BBF" w:rsidRDefault="00FB4684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60BC9435" w14:textId="52013A3E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ADB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5AC088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41251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941251" w:rsidRPr="00F31905" w:rsidRDefault="00941251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6BD3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56F9CEDE" w:rsidR="00496BD3" w:rsidRPr="00110D1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4485DC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654B9AD2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sztuk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56D1FC63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128F8030" w:rsidR="00496BD3" w:rsidRPr="00CE7BBF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45 000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4A3FB25E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0852637E" w:rsidR="00496BD3" w:rsidRPr="0082279A" w:rsidRDefault="00C632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227250</w:t>
            </w:r>
            <w:r w:rsidR="00496BD3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473260" w14:textId="19D92963" w:rsidR="0056688F" w:rsidRPr="0082279A" w:rsidRDefault="00496BD3" w:rsidP="0056688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272 </w:t>
            </w:r>
            <w:r w:rsidR="005847AC"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1B30C54A" w14:textId="676459AD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496BD3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496BD3" w:rsidRPr="007725D8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26BD612" w:rsidR="00496BD3" w:rsidRPr="00F31905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2B6C" w14:textId="57702F4F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1345806F" w14:textId="197DC941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F270" w14:textId="39CB9044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B1E3CFD" w14:textId="792FCCAA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496BD3" w:rsidRPr="0082279A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A6B9A7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5448090" w14:textId="11C03046" w:rsidR="00AC4736" w:rsidRPr="00CE7BBF" w:rsidRDefault="00CE7BBF" w:rsidP="008405F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47488ABE" w:rsidR="00B1458E" w:rsidRPr="00B1458E" w:rsidRDefault="00C6329A" w:rsidP="008405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2A7276A" w14:textId="65047D8B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  <w:p w14:paraId="6CE2FCBB" w14:textId="7CC21AD9" w:rsidR="00B1458E" w:rsidRPr="00B1458E" w:rsidRDefault="001931BD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313047,66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737B2D77" w14:textId="15783AAA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3A9ABC5C" w14:textId="17AF9C07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16A30A1E" w14:textId="3FA1DEB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5B713DFE" w14:textId="4651AA98" w:rsidR="004F7501" w:rsidRPr="00F31905" w:rsidRDefault="00E54E37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125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DF3D70A" w14:textId="2FF62FEE" w:rsidR="00E54E37" w:rsidRDefault="00256A5C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313047,66 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EUR </w:t>
            </w:r>
          </w:p>
          <w:p w14:paraId="24FFA995" w14:textId="75C62891" w:rsidR="006422BF" w:rsidRPr="00B1458E" w:rsidRDefault="006422BF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1D25835" w14:textId="0D6E5EE9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470 347,66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616F22A7" w14:textId="7364A95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C11C4AB" w14:textId="7D5861E3" w:rsidR="00CE7BBF" w:rsidRPr="00FA1129" w:rsidRDefault="00477EFC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FA112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1 759</w:t>
            </w:r>
            <w:r w:rsidR="00FB4684" w:rsidRPr="00FA112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 </w:t>
            </w:r>
            <w:r w:rsidRPr="00FA112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575</w:t>
            </w:r>
            <w:r w:rsidR="00FB4684" w:rsidRPr="00FA1129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 xml:space="preserve"> </w:t>
            </w:r>
            <w:r w:rsidR="00FB4684" w:rsidRPr="00FA1129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42B03980" w14:textId="3B758B97" w:rsidR="00FA1129" w:rsidRDefault="00FA1129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A112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17</w:t>
            </w:r>
            <w:r w:rsidR="0003764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>56806,03</w:t>
            </w:r>
            <w:r w:rsidRPr="00FA112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  <w:p w14:paraId="286C23C6" w14:textId="1F285A32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228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AD2DE85" w14:textId="77777777" w:rsidR="008846D2" w:rsidRPr="00931865" w:rsidRDefault="008846D2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</w:pPr>
            <w:r w:rsidRPr="00931865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yellow"/>
                <w:lang w:eastAsia="pl-PL"/>
              </w:rPr>
              <w:t>1 524 625 EUR</w:t>
            </w:r>
          </w:p>
          <w:p w14:paraId="33B73825" w14:textId="1C35792B" w:rsidR="00931865" w:rsidRPr="00B1458E" w:rsidRDefault="00037648" w:rsidP="00037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pl-PL"/>
              </w:rPr>
              <w:t>1527393,97</w:t>
            </w:r>
            <w:r w:rsidR="00931865" w:rsidRPr="00931865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pl-PL"/>
              </w:rPr>
              <w:t xml:space="preserve"> EUR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E16D3B1" w14:textId="126E4AAC" w:rsidR="00B1458E" w:rsidRPr="008846D2" w:rsidRDefault="00B1458E" w:rsidP="0093186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</w:pPr>
          </w:p>
          <w:p w14:paraId="1D79D08C" w14:textId="30D1E575" w:rsidR="008846D2" w:rsidRPr="00FA1129" w:rsidRDefault="008846D2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FA11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3 754 547,66 EUR</w:t>
            </w:r>
          </w:p>
          <w:p w14:paraId="0DE20714" w14:textId="3F30953C" w:rsidR="004F7501" w:rsidRPr="007974CE" w:rsidRDefault="00477EFC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10 128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A34CF2F" w14:textId="4A762C61" w:rsidR="008846D2" w:rsidRPr="00037648" w:rsidRDefault="008846D2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037648"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2 100 000 EUR</w:t>
            </w:r>
          </w:p>
          <w:p w14:paraId="32916333" w14:textId="036CA428" w:rsidR="00037648" w:rsidRPr="00477EFC" w:rsidRDefault="00037648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3764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  <w:t>2 129 277,81 EUR</w:t>
            </w:r>
          </w:p>
          <w:p w14:paraId="7034663A" w14:textId="58839A18" w:rsidR="00B1458E" w:rsidRPr="00B1458E" w:rsidRDefault="00B1458E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B43BEF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F7C990" w14:textId="696FD522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CD1ABA5" w14:textId="79E24D1F" w:rsidR="00DB5F1A" w:rsidRPr="00037648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037648"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5</w:t>
            </w:r>
            <w:r w:rsidR="008846D2" w:rsidRPr="00037648"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yellow"/>
                <w:lang w:eastAsia="pl-PL"/>
              </w:rPr>
              <w:t>5,93%</w:t>
            </w:r>
          </w:p>
          <w:p w14:paraId="79B5A01C" w14:textId="2D650E5E" w:rsidR="00037648" w:rsidRDefault="00037648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3764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  <w:t>61,87%</w:t>
            </w:r>
          </w:p>
          <w:p w14:paraId="1B28BFE6" w14:textId="77777777" w:rsidR="00B43BEF" w:rsidRPr="00B43BEF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543C5E3A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ADEAE3A" w14:textId="77777777" w:rsidR="00AC4736" w:rsidRDefault="00AC4736" w:rsidP="00AC47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3F6F165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A63D70C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76031B52" w14:textId="40572057" w:rsidR="00B43BEF" w:rsidRPr="00F37DE3" w:rsidRDefault="00F37DE3" w:rsidP="00AC4736">
      <w:pPr>
        <w:rPr>
          <w:rFonts w:ascii="Arial" w:hAnsi="Arial" w:cs="Arial"/>
          <w:color w:val="000000" w:themeColor="text1"/>
        </w:rPr>
        <w:sectPr w:rsidR="00B43BEF" w:rsidRPr="00F37DE3" w:rsidSect="00657D10">
          <w:pgSz w:w="16838" w:h="11906" w:orient="landscape" w:code="9"/>
          <w:pgMar w:top="851" w:right="567" w:bottom="567" w:left="567" w:header="0" w:footer="284" w:gutter="0"/>
          <w:cols w:space="708"/>
          <w:docGrid w:linePitch="299"/>
        </w:sectPr>
      </w:pPr>
      <w:r w:rsidRPr="00F37DE3">
        <w:rPr>
          <w:rFonts w:ascii="Arial" w:hAnsi="Arial" w:cs="Arial"/>
          <w:color w:val="000000" w:themeColor="text1"/>
          <w:highlight w:val="yellow"/>
        </w:rPr>
        <w:t>….03.2022r.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36"/>
    <w:rsid w:val="000059A7"/>
    <w:rsid w:val="00037648"/>
    <w:rsid w:val="000825AE"/>
    <w:rsid w:val="000F7A5C"/>
    <w:rsid w:val="00101ACC"/>
    <w:rsid w:val="00115F8C"/>
    <w:rsid w:val="00147D88"/>
    <w:rsid w:val="0017288C"/>
    <w:rsid w:val="001931BD"/>
    <w:rsid w:val="001A7956"/>
    <w:rsid w:val="001B18F7"/>
    <w:rsid w:val="001C1CF2"/>
    <w:rsid w:val="001D1DDD"/>
    <w:rsid w:val="001F1015"/>
    <w:rsid w:val="00202E51"/>
    <w:rsid w:val="00204F50"/>
    <w:rsid w:val="0020517D"/>
    <w:rsid w:val="00224485"/>
    <w:rsid w:val="00256A5C"/>
    <w:rsid w:val="00273555"/>
    <w:rsid w:val="002B44C4"/>
    <w:rsid w:val="003445F5"/>
    <w:rsid w:val="003508AE"/>
    <w:rsid w:val="00373141"/>
    <w:rsid w:val="003C12C7"/>
    <w:rsid w:val="003F412D"/>
    <w:rsid w:val="003F712D"/>
    <w:rsid w:val="00421008"/>
    <w:rsid w:val="00461D08"/>
    <w:rsid w:val="00477EFC"/>
    <w:rsid w:val="00496BD3"/>
    <w:rsid w:val="004A2056"/>
    <w:rsid w:val="004B004F"/>
    <w:rsid w:val="004F7501"/>
    <w:rsid w:val="005047CA"/>
    <w:rsid w:val="005237B9"/>
    <w:rsid w:val="00554AA1"/>
    <w:rsid w:val="0056688F"/>
    <w:rsid w:val="0057288A"/>
    <w:rsid w:val="005847AC"/>
    <w:rsid w:val="005A77A6"/>
    <w:rsid w:val="005C52FF"/>
    <w:rsid w:val="006422BF"/>
    <w:rsid w:val="0064494F"/>
    <w:rsid w:val="00657D10"/>
    <w:rsid w:val="006875D5"/>
    <w:rsid w:val="006A1B54"/>
    <w:rsid w:val="006F48B5"/>
    <w:rsid w:val="007974CE"/>
    <w:rsid w:val="007A1A38"/>
    <w:rsid w:val="007F120B"/>
    <w:rsid w:val="00801EA0"/>
    <w:rsid w:val="00807858"/>
    <w:rsid w:val="0082279A"/>
    <w:rsid w:val="00833701"/>
    <w:rsid w:val="00835B08"/>
    <w:rsid w:val="008368C3"/>
    <w:rsid w:val="0084047D"/>
    <w:rsid w:val="008405FA"/>
    <w:rsid w:val="00860F7F"/>
    <w:rsid w:val="008846D2"/>
    <w:rsid w:val="008B72F9"/>
    <w:rsid w:val="008D3E67"/>
    <w:rsid w:val="00912E75"/>
    <w:rsid w:val="00922A76"/>
    <w:rsid w:val="009305E8"/>
    <w:rsid w:val="00931865"/>
    <w:rsid w:val="00941251"/>
    <w:rsid w:val="00956F0B"/>
    <w:rsid w:val="00982254"/>
    <w:rsid w:val="00995BE2"/>
    <w:rsid w:val="00A002B4"/>
    <w:rsid w:val="00A464B7"/>
    <w:rsid w:val="00A939B6"/>
    <w:rsid w:val="00A95493"/>
    <w:rsid w:val="00AC4736"/>
    <w:rsid w:val="00AC6430"/>
    <w:rsid w:val="00B1458E"/>
    <w:rsid w:val="00B43BEF"/>
    <w:rsid w:val="00B541BD"/>
    <w:rsid w:val="00B5557C"/>
    <w:rsid w:val="00B8725C"/>
    <w:rsid w:val="00B905BA"/>
    <w:rsid w:val="00B978D0"/>
    <w:rsid w:val="00C13DE9"/>
    <w:rsid w:val="00C26615"/>
    <w:rsid w:val="00C6329A"/>
    <w:rsid w:val="00CA110C"/>
    <w:rsid w:val="00CD1967"/>
    <w:rsid w:val="00CE7BBF"/>
    <w:rsid w:val="00CF3D23"/>
    <w:rsid w:val="00CF5CC1"/>
    <w:rsid w:val="00D1461B"/>
    <w:rsid w:val="00D72111"/>
    <w:rsid w:val="00D763AA"/>
    <w:rsid w:val="00DA0776"/>
    <w:rsid w:val="00DB5F1A"/>
    <w:rsid w:val="00E54E37"/>
    <w:rsid w:val="00E75886"/>
    <w:rsid w:val="00EF3B11"/>
    <w:rsid w:val="00F26B23"/>
    <w:rsid w:val="00F31905"/>
    <w:rsid w:val="00F37DE3"/>
    <w:rsid w:val="00F43B91"/>
    <w:rsid w:val="00FA1129"/>
    <w:rsid w:val="00FB4684"/>
    <w:rsid w:val="00FD61C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320321D3-593B-456B-801C-B349B29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B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F637-1C19-4FD8-B612-1E2959BF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Weronika</cp:lastModifiedBy>
  <cp:revision>8</cp:revision>
  <cp:lastPrinted>2022-02-22T12:51:00Z</cp:lastPrinted>
  <dcterms:created xsi:type="dcterms:W3CDTF">2022-02-22T11:45:00Z</dcterms:created>
  <dcterms:modified xsi:type="dcterms:W3CDTF">2022-02-28T09:31:00Z</dcterms:modified>
</cp:coreProperties>
</file>